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6A66" w14:textId="16A02018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–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202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1/2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proofErr w:type="gramStart"/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-</w:t>
      </w:r>
      <w:r w:rsidR="001163C0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Interim</w:t>
      </w:r>
      <w:proofErr w:type="gramEnd"/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AF5AE6">
        <w:rPr>
          <w:rFonts w:asciiTheme="minorHAnsi" w:hAnsiTheme="minorHAnsi" w:cstheme="minorHAnsi"/>
          <w:b/>
          <w:color w:val="000000" w:themeColor="text1"/>
          <w:u w:val="single"/>
        </w:rPr>
        <w:t>15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7C9C6B6C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6C9C88D8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17D1FA1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D72EA89" w14:textId="77ADC9D6" w:rsidR="006A543A" w:rsidRPr="001163C0" w:rsidRDefault="00442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Kaan Hanrahan</w:t>
            </w:r>
          </w:p>
        </w:tc>
      </w:tr>
      <w:tr w:rsidR="006A543A" w:rsidRPr="00D96A1C" w14:paraId="73CBA24A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C3AC91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06408219" w14:textId="77C2AAC3" w:rsidR="006A543A" w:rsidRPr="001163C0" w:rsidRDefault="00442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Major Project</w:t>
            </w:r>
          </w:p>
        </w:tc>
      </w:tr>
      <w:tr w:rsidR="006A543A" w:rsidRPr="00D96A1C" w14:paraId="6200467C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61DED56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2526F135" w14:textId="41B8E887" w:rsidR="006A543A" w:rsidRPr="001163C0" w:rsidRDefault="00442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 Morgan</w:t>
            </w:r>
          </w:p>
        </w:tc>
      </w:tr>
      <w:tr w:rsidR="006A543A" w:rsidRPr="00D96A1C" w14:paraId="39BC146B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F9CE0C8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0683B6A" w14:textId="1B662279" w:rsidR="006A543A" w:rsidRPr="001163C0" w:rsidRDefault="00442CB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Head</w:t>
            </w:r>
          </w:p>
        </w:tc>
      </w:tr>
    </w:tbl>
    <w:p w14:paraId="7F682E93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30955D53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CFC698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02A589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A7031F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2A09FF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00CE7B78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C635994" w14:textId="1312AADC" w:rsidR="00DD55E3" w:rsidRPr="00D96A1C" w:rsidRDefault="00F03DEE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FA6DBA"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4514CD68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39ED12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4891F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4D92BA47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18E15A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Key</w:t>
            </w:r>
            <w:r w:rsidR="00B85E97">
              <w:rPr>
                <w:rFonts w:asciiTheme="minorHAnsi" w:hAnsiTheme="minorHAnsi" w:cstheme="minorHAnsi"/>
                <w:color w:val="000000"/>
              </w:rPr>
              <w:t xml:space="preserve"> objectives identified for the i</w:t>
            </w:r>
            <w:r w:rsidRPr="00D96A1C">
              <w:rPr>
                <w:rFonts w:asciiTheme="minorHAnsi" w:hAnsiTheme="minorHAnsi" w:cstheme="minorHAnsi"/>
                <w:color w:val="000000"/>
              </w:rPr>
              <w:t>nterim period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78A19FB" w14:textId="77777777" w:rsidR="00DD55E3" w:rsidRPr="00D96A1C" w:rsidRDefault="00631C81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Appreciation for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</w:t>
            </w: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cope, potential areas in which compromises can be made and understanding time/personnel are finite resources</w:t>
            </w:r>
          </w:p>
          <w:p w14:paraId="48137552" w14:textId="77777777" w:rsidR="00A1704B" w:rsidRPr="00A1704B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Considerations made for contingency planning or </w:t>
            </w:r>
            <w:r w:rsidR="00A1704B">
              <w:rPr>
                <w:rFonts w:asciiTheme="minorHAnsi" w:hAnsiTheme="minorHAnsi" w:cstheme="minorHAnsi"/>
                <w:color w:val="000000"/>
              </w:rPr>
              <w:t>r</w:t>
            </w:r>
            <w:r w:rsidRPr="00D96A1C">
              <w:rPr>
                <w:rFonts w:asciiTheme="minorHAnsi" w:hAnsiTheme="minorHAnsi" w:cstheme="minorHAnsi"/>
                <w:color w:val="000000"/>
              </w:rPr>
              <w:t xml:space="preserve">isk </w:t>
            </w:r>
            <w:r w:rsidR="00A1704B">
              <w:rPr>
                <w:rFonts w:asciiTheme="minorHAnsi" w:hAnsiTheme="minorHAnsi" w:cstheme="minorHAnsi"/>
                <w:color w:val="000000"/>
              </w:rPr>
              <w:t>Assessment (formal or informal)</w:t>
            </w:r>
          </w:p>
          <w:p w14:paraId="2D889B0A" w14:textId="77777777" w:rsidR="00DD55E3" w:rsidRPr="00D96A1C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B096B6" w14:textId="10444AC2" w:rsidR="00DD55E3" w:rsidRPr="00D96A1C" w:rsidRDefault="00F03DEE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FA6DBA">
              <w:rPr>
                <w:rFonts w:asciiTheme="minorHAnsi" w:hAnsiTheme="minorHAnsi" w:cstheme="minorHAnsi"/>
                <w:color w:val="000000" w:themeColor="text1"/>
                <w:lang w:eastAsia="en-GB"/>
              </w:rPr>
              <w:t>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F558FEC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0120D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56ADC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291C7B29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F2879" w14:textId="77777777" w:rsidR="00DD55E3" w:rsidRPr="00D96A1C" w:rsidRDefault="00DD55E3" w:rsidP="00DD55E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Evaluation of content - are you on track, ahead or behind regarding certain elements? If so, what suggestions are being made </w:t>
            </w:r>
            <w:proofErr w:type="gramStart"/>
            <w:r w:rsidRPr="00D96A1C">
              <w:rPr>
                <w:rFonts w:asciiTheme="minorHAnsi" w:hAnsiTheme="minorHAnsi" w:cstheme="minorHAnsi"/>
                <w:color w:val="000000"/>
              </w:rPr>
              <w:t>in order to</w:t>
            </w:r>
            <w:proofErr w:type="gramEnd"/>
            <w:r w:rsidRPr="00D96A1C">
              <w:rPr>
                <w:rFonts w:asciiTheme="minorHAnsi" w:hAnsiTheme="minorHAnsi" w:cstheme="minorHAnsi"/>
                <w:color w:val="000000"/>
              </w:rPr>
              <w:t xml:space="preserve"> help you with project progress?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96A1C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9409EB2" w14:textId="77777777" w:rsidR="00DD55E3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  <w:p w14:paraId="1F14EC81" w14:textId="77777777" w:rsidR="00DD55E3" w:rsidRPr="00D96A1C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Next Steps / </w:t>
            </w:r>
            <w:proofErr w:type="gramStart"/>
            <w:r w:rsidRPr="00D96A1C">
              <w:rPr>
                <w:rFonts w:asciiTheme="minorHAnsi" w:hAnsiTheme="minorHAnsi" w:cstheme="minorHAnsi"/>
                <w:color w:val="000000"/>
              </w:rPr>
              <w:t>future plans</w:t>
            </w:r>
            <w:proofErr w:type="gramEnd"/>
            <w:r w:rsidRPr="00D96A1C">
              <w:rPr>
                <w:rFonts w:asciiTheme="minorHAnsi" w:hAnsiTheme="minorHAnsi" w:cstheme="minorHAnsi"/>
                <w:color w:val="000000"/>
              </w:rPr>
              <w:t xml:space="preserve"> - priorities to focus on following the interim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1E28A" w14:textId="5440FF07" w:rsidR="00DD55E3" w:rsidRPr="00D96A1C" w:rsidRDefault="00F03DEE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FA6DBA">
              <w:rPr>
                <w:rFonts w:asciiTheme="minorHAnsi" w:hAnsiTheme="minorHAnsi" w:cstheme="minorHAnsi"/>
                <w:color w:val="000000" w:themeColor="text1"/>
                <w:lang w:eastAsia="en-GB"/>
              </w:rPr>
              <w:t>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03D0E09F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ADA21F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31568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77AEF17C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5DEFE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Demonstration of content, </w:t>
            </w:r>
            <w:proofErr w:type="gramStart"/>
            <w:r w:rsidRPr="00D96A1C">
              <w:rPr>
                <w:rFonts w:asciiTheme="minorHAnsi" w:hAnsiTheme="minorHAnsi" w:cstheme="minorHAnsi"/>
                <w:color w:val="000000"/>
              </w:rPr>
              <w:t>e.g.</w:t>
            </w:r>
            <w:proofErr w:type="gramEnd"/>
            <w:r w:rsidRPr="00D96A1C">
              <w:rPr>
                <w:rFonts w:asciiTheme="minorHAnsi" w:hAnsiTheme="minorHAnsi" w:cstheme="minorHAnsi"/>
                <w:color w:val="000000"/>
              </w:rPr>
              <w:t xml:space="preserve">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688AF0F" w14:textId="77777777" w:rsidR="00DD55E3" w:rsidRPr="00D96A1C" w:rsidRDefault="00C030C1" w:rsidP="006D05C9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6D05C9">
              <w:rPr>
                <w:rFonts w:asciiTheme="minorHAnsi" w:hAnsiTheme="minorHAnsi" w:cstheme="minorHAnsi"/>
                <w:color w:val="000000"/>
              </w:rPr>
              <w:t>v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0A4CC" w14:textId="580C10FE" w:rsidR="00DD55E3" w:rsidRPr="00D96A1C" w:rsidRDefault="00FA6DBA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41517C1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7317EA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6914D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4261CDD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214C2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Demonstration of content, </w:t>
            </w:r>
            <w:proofErr w:type="gramStart"/>
            <w:r w:rsidRPr="00D96A1C">
              <w:rPr>
                <w:rFonts w:asciiTheme="minorHAnsi" w:hAnsiTheme="minorHAnsi" w:cstheme="minorHAnsi"/>
                <w:color w:val="000000"/>
              </w:rPr>
              <w:t>e.g.</w:t>
            </w:r>
            <w:proofErr w:type="gramEnd"/>
            <w:r w:rsidRPr="00D96A1C">
              <w:rPr>
                <w:rFonts w:asciiTheme="minorHAnsi" w:hAnsiTheme="minorHAnsi" w:cstheme="minorHAnsi"/>
                <w:color w:val="000000"/>
              </w:rPr>
              <w:t xml:space="preserve">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46B33C3B" w14:textId="77777777" w:rsidR="00DD55E3" w:rsidRPr="00D96A1C" w:rsidRDefault="00A06228" w:rsidP="001163C0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2A28DA">
              <w:rPr>
                <w:rFonts w:asciiTheme="minorHAnsi" w:hAnsiTheme="minorHAnsi" w:cstheme="minorHAnsi"/>
                <w:color w:val="000000"/>
              </w:rPr>
              <w:t>v</w:t>
            </w:r>
            <w:r w:rsidR="001163C0">
              <w:rPr>
                <w:rFonts w:asciiTheme="minorHAnsi" w:hAnsiTheme="minorHAnsi" w:cstheme="minorHAnsi"/>
                <w:color w:val="000000"/>
              </w:rPr>
              <w:t>iva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A70AF" w14:textId="05C28EA2" w:rsidR="00DD55E3" w:rsidRPr="00D96A1C" w:rsidRDefault="00FA6DBA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58E68DB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2193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2DBBE7" w14:textId="341494EA" w:rsidR="00DD55E3" w:rsidRPr="00D96A1C" w:rsidRDefault="00FA6DBA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53596E87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28F20A2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363DD" w:rsidRPr="00D96A1C" w14:paraId="2AB2DFFD" w14:textId="77777777" w:rsidTr="009568BF">
        <w:trPr>
          <w:trHeight w:val="8773"/>
        </w:trPr>
        <w:tc>
          <w:tcPr>
            <w:tcW w:w="9351" w:type="dxa"/>
          </w:tcPr>
          <w:p w14:paraId="687B9311" w14:textId="77777777" w:rsidR="006363DD" w:rsidRDefault="006363D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2B3649B" w14:textId="77777777" w:rsidR="008474CD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list of tasks that have been completed is provided in the presentation – this is useful to see.</w:t>
            </w:r>
          </w:p>
          <w:p w14:paraId="2AFEEC11" w14:textId="77777777" w:rsidR="00A21D32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E1C41CF" w14:textId="5882935F" w:rsidR="00A21D32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Good use of clips showcasing effects of UE4 blueprints in the presentation.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>In particular, day-night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 xml:space="preserve"> cycles and the construction tools used for building objects.</w:t>
            </w:r>
          </w:p>
          <w:p w14:paraId="1B0B0B67" w14:textId="77777777" w:rsidR="00A21D32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3FB20F4" w14:textId="245C9987" w:rsidR="00A21D32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into related games and theory has been evidenced in the presentation with supporting quotes and a bibliography – good work.</w:t>
            </w:r>
          </w:p>
          <w:p w14:paraId="0F7A86BE" w14:textId="6A8FF16D" w:rsidR="00A21D32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F2DCA99" w14:textId="726A4B2A" w:rsidR="00A21D32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appreciation of elements needed for building tools has been displayed – player expectations would dictate that the ability to snap, rotate and delete objects should be featured.</w:t>
            </w:r>
          </w:p>
          <w:p w14:paraId="72D287B0" w14:textId="11AC5E68" w:rsidR="00A21D32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7C5CF69" w14:textId="451B73E2" w:rsidR="00A21D32" w:rsidRPr="00D96A1C" w:rsidRDefault="00A21D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good level of analysis has been shown in the explanation of UE4 blueprints throughout.</w:t>
            </w:r>
          </w:p>
        </w:tc>
      </w:tr>
    </w:tbl>
    <w:p w14:paraId="2B47B584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FD38F8" w14:paraId="0829A1E4" w14:textId="77777777" w:rsidTr="00D61B12">
        <w:tc>
          <w:tcPr>
            <w:tcW w:w="1129" w:type="dxa"/>
          </w:tcPr>
          <w:p w14:paraId="6D6F0EFA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Signed:</w:t>
            </w:r>
          </w:p>
        </w:tc>
        <w:tc>
          <w:tcPr>
            <w:tcW w:w="5104" w:type="dxa"/>
          </w:tcPr>
          <w:p w14:paraId="589E798A" w14:textId="5DD0542F" w:rsidR="00FD38F8" w:rsidRDefault="002E6304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R Morgan</w:t>
            </w:r>
          </w:p>
        </w:tc>
        <w:tc>
          <w:tcPr>
            <w:tcW w:w="3117" w:type="dxa"/>
          </w:tcPr>
          <w:p w14:paraId="52A9928D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(Supervisor)</w:t>
            </w:r>
          </w:p>
          <w:p w14:paraId="4E6808E2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FD38F8" w14:paraId="3E8ACEC3" w14:textId="77777777" w:rsidTr="00D61B12">
        <w:tc>
          <w:tcPr>
            <w:tcW w:w="1129" w:type="dxa"/>
          </w:tcPr>
          <w:p w14:paraId="40346ED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104" w:type="dxa"/>
          </w:tcPr>
          <w:p w14:paraId="368DCF41" w14:textId="3D07B5E4" w:rsidR="00FD38F8" w:rsidRDefault="002E6304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A Head</w:t>
            </w:r>
          </w:p>
        </w:tc>
        <w:tc>
          <w:tcPr>
            <w:tcW w:w="3117" w:type="dxa"/>
          </w:tcPr>
          <w:p w14:paraId="7954C893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(2</w:t>
            </w:r>
            <w:r w:rsidRPr="00B40285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</w:rPr>
              <w:t xml:space="preserve"> marker)</w:t>
            </w:r>
          </w:p>
          <w:p w14:paraId="449FB90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14:paraId="790B632A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footerReference w:type="default" r:id="rId7"/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89E3" w14:textId="77777777" w:rsidR="00FB77ED" w:rsidRDefault="00FB77ED" w:rsidP="00376352">
      <w:r>
        <w:separator/>
      </w:r>
    </w:p>
  </w:endnote>
  <w:endnote w:type="continuationSeparator" w:id="0">
    <w:p w14:paraId="1E0CE6D5" w14:textId="77777777" w:rsidR="00FB77ED" w:rsidRDefault="00FB77ED" w:rsidP="0037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260776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13A9C52D" w14:textId="77777777" w:rsidR="00376352" w:rsidRPr="00376352" w:rsidRDefault="00376352">
        <w:pPr>
          <w:pStyle w:val="Footer"/>
          <w:jc w:val="center"/>
          <w:rPr>
            <w:rFonts w:asciiTheme="minorHAnsi" w:hAnsiTheme="minorHAnsi" w:cstheme="minorHAnsi"/>
          </w:rPr>
        </w:pPr>
        <w:r w:rsidRPr="00376352">
          <w:rPr>
            <w:rFonts w:asciiTheme="minorHAnsi" w:hAnsiTheme="minorHAnsi" w:cstheme="minorHAnsi"/>
          </w:rPr>
          <w:fldChar w:fldCharType="begin"/>
        </w:r>
        <w:r w:rsidRPr="00376352">
          <w:rPr>
            <w:rFonts w:asciiTheme="minorHAnsi" w:hAnsiTheme="minorHAnsi" w:cstheme="minorHAnsi"/>
          </w:rPr>
          <w:instrText xml:space="preserve"> PAGE   \* MERGEFORMAT </w:instrText>
        </w:r>
        <w:r w:rsidRPr="00376352">
          <w:rPr>
            <w:rFonts w:asciiTheme="minorHAnsi" w:hAnsiTheme="minorHAnsi" w:cstheme="minorHAnsi"/>
          </w:rPr>
          <w:fldChar w:fldCharType="separate"/>
        </w:r>
        <w:r w:rsidR="00C3401B">
          <w:rPr>
            <w:rFonts w:asciiTheme="minorHAnsi" w:hAnsiTheme="minorHAnsi" w:cstheme="minorHAnsi"/>
            <w:noProof/>
          </w:rPr>
          <w:t>1</w:t>
        </w:r>
        <w:r w:rsidRPr="00376352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72FE03CB" w14:textId="77777777" w:rsidR="00376352" w:rsidRDefault="00376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E55E2" w14:textId="77777777" w:rsidR="00FB77ED" w:rsidRDefault="00FB77ED" w:rsidP="00376352">
      <w:r>
        <w:separator/>
      </w:r>
    </w:p>
  </w:footnote>
  <w:footnote w:type="continuationSeparator" w:id="0">
    <w:p w14:paraId="2B2672C0" w14:textId="77777777" w:rsidR="00FB77ED" w:rsidRDefault="00FB77ED" w:rsidP="0037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DD"/>
    <w:rsid w:val="001163C0"/>
    <w:rsid w:val="001230DD"/>
    <w:rsid w:val="00125730"/>
    <w:rsid w:val="00170673"/>
    <w:rsid w:val="001D0DDD"/>
    <w:rsid w:val="001F5131"/>
    <w:rsid w:val="002071E2"/>
    <w:rsid w:val="00210C59"/>
    <w:rsid w:val="00242112"/>
    <w:rsid w:val="00253402"/>
    <w:rsid w:val="002A28DA"/>
    <w:rsid w:val="002D3179"/>
    <w:rsid w:val="002E6304"/>
    <w:rsid w:val="00376352"/>
    <w:rsid w:val="003C4F24"/>
    <w:rsid w:val="003F049D"/>
    <w:rsid w:val="00442CBD"/>
    <w:rsid w:val="004B686E"/>
    <w:rsid w:val="00565389"/>
    <w:rsid w:val="005A54B0"/>
    <w:rsid w:val="00631C81"/>
    <w:rsid w:val="006363DD"/>
    <w:rsid w:val="00647A98"/>
    <w:rsid w:val="006530D2"/>
    <w:rsid w:val="006645F5"/>
    <w:rsid w:val="006A543A"/>
    <w:rsid w:val="006D05C9"/>
    <w:rsid w:val="00777F92"/>
    <w:rsid w:val="008474CD"/>
    <w:rsid w:val="00866E85"/>
    <w:rsid w:val="008B05C1"/>
    <w:rsid w:val="008D4A65"/>
    <w:rsid w:val="009568BF"/>
    <w:rsid w:val="009F37CB"/>
    <w:rsid w:val="00A06228"/>
    <w:rsid w:val="00A151E5"/>
    <w:rsid w:val="00A1704B"/>
    <w:rsid w:val="00A21D32"/>
    <w:rsid w:val="00A60EFC"/>
    <w:rsid w:val="00A736BA"/>
    <w:rsid w:val="00AB34FE"/>
    <w:rsid w:val="00AC6617"/>
    <w:rsid w:val="00AF5AE6"/>
    <w:rsid w:val="00B85E97"/>
    <w:rsid w:val="00BC1053"/>
    <w:rsid w:val="00BD7FFC"/>
    <w:rsid w:val="00C030C1"/>
    <w:rsid w:val="00C3401B"/>
    <w:rsid w:val="00C423F9"/>
    <w:rsid w:val="00C60A27"/>
    <w:rsid w:val="00CA4EF5"/>
    <w:rsid w:val="00CC4C41"/>
    <w:rsid w:val="00CD2262"/>
    <w:rsid w:val="00CF3983"/>
    <w:rsid w:val="00D13F44"/>
    <w:rsid w:val="00D70634"/>
    <w:rsid w:val="00D87BAB"/>
    <w:rsid w:val="00D96A1C"/>
    <w:rsid w:val="00DD55E3"/>
    <w:rsid w:val="00E03544"/>
    <w:rsid w:val="00F03DEE"/>
    <w:rsid w:val="00F14758"/>
    <w:rsid w:val="00F66DA8"/>
    <w:rsid w:val="00F74E23"/>
    <w:rsid w:val="00F826EF"/>
    <w:rsid w:val="00FA6DBA"/>
    <w:rsid w:val="00FB77ED"/>
    <w:rsid w:val="00FD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8DBCD"/>
  <w15:docId w15:val="{6ACFB18B-0868-4736-8F55-2C1FE8A6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sc-gt</dc:creator>
  <cp:keywords/>
  <dc:description/>
  <cp:lastModifiedBy>Richard William Morgan (Applied Computing)</cp:lastModifiedBy>
  <cp:revision>30</cp:revision>
  <cp:lastPrinted>2013-09-25T13:21:00Z</cp:lastPrinted>
  <dcterms:created xsi:type="dcterms:W3CDTF">2020-12-14T17:37:00Z</dcterms:created>
  <dcterms:modified xsi:type="dcterms:W3CDTF">2022-01-19T16:31:00Z</dcterms:modified>
</cp:coreProperties>
</file>